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lang w:val="en-US" w:eastAsia="zh-CN"/>
        </w:rPr>
        <w:t>一、</w:t>
      </w:r>
      <w:r>
        <w:rPr>
          <w:rFonts w:hint="eastAsia" w:ascii="黑体" w:hAnsi="黑体" w:eastAsia="黑体"/>
          <w:b/>
          <w:snapToGrid w:val="0"/>
          <w:kern w:val="0"/>
          <w:sz w:val="28"/>
        </w:rPr>
        <w:t>供应商填写资格证明简表，加盖公章：</w:t>
      </w:r>
    </w:p>
    <w:tbl>
      <w:tblPr>
        <w:tblStyle w:val="4"/>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1711"/>
        <w:gridCol w:w="224"/>
        <w:gridCol w:w="1520"/>
        <w:gridCol w:w="3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1711" w:type="dxa"/>
            <w:shd w:val="clear" w:color="auto" w:fill="auto"/>
            <w:vAlign w:val="center"/>
          </w:tcPr>
          <w:p>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6805" w:type="dxa"/>
            <w:gridSpan w:val="4"/>
            <w:shd w:val="clear" w:color="auto" w:fill="auto"/>
            <w:vAlign w:val="center"/>
          </w:tcPr>
          <w:p>
            <w:pPr>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4870" w:type="dxa"/>
            <w:gridSpan w:val="2"/>
            <w:shd w:val="clear" w:color="auto" w:fill="auto"/>
            <w:vAlign w:val="center"/>
          </w:tcPr>
          <w:p>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pPr>
        <w:tabs>
          <w:tab w:val="left" w:pos="-315"/>
          <w:tab w:val="left" w:pos="735"/>
        </w:tabs>
        <w:spacing w:line="560" w:lineRule="exact"/>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pPr>
        <w:tabs>
          <w:tab w:val="left" w:pos="0"/>
        </w:tabs>
        <w:adjustRightInd w:val="0"/>
        <w:spacing w:line="560" w:lineRule="exact"/>
        <w:ind w:firstLine="560" w:firstLineChars="200"/>
        <w:rPr>
          <w:rFonts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一</w:t>
      </w:r>
      <w:r>
        <w:rPr>
          <w:rFonts w:hint="eastAsia" w:ascii="仿宋_GB2312" w:eastAsia="仿宋_GB2312"/>
          <w:sz w:val="28"/>
          <w:lang w:eastAsia="zh-CN"/>
        </w:rPr>
        <w:t>）</w:t>
      </w:r>
      <w:r>
        <w:rPr>
          <w:rFonts w:hint="eastAsia" w:ascii="仿宋_GB2312" w:eastAsia="仿宋_GB2312"/>
          <w:sz w:val="28"/>
        </w:rPr>
        <w:t>提供有效的营业执照。</w:t>
      </w:r>
    </w:p>
    <w:p>
      <w:pPr>
        <w:tabs>
          <w:tab w:val="left" w:pos="0"/>
        </w:tabs>
        <w:adjustRightInd w:val="0"/>
        <w:spacing w:line="560" w:lineRule="exact"/>
        <w:ind w:firstLine="560" w:firstLineChars="200"/>
        <w:rPr>
          <w:rFonts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二</w:t>
      </w:r>
      <w:r>
        <w:rPr>
          <w:rFonts w:hint="eastAsia" w:ascii="仿宋_GB2312" w:eastAsia="仿宋_GB2312"/>
          <w:sz w:val="28"/>
          <w:lang w:eastAsia="zh-CN"/>
        </w:rPr>
        <w:t>）</w:t>
      </w:r>
      <w:r>
        <w:rPr>
          <w:rFonts w:hint="eastAsia" w:ascii="仿宋_GB2312" w:eastAsia="仿宋_GB2312"/>
          <w:sz w:val="28"/>
        </w:rPr>
        <w:t>遵守国家法律、行政法规，具有良好的信誉、较好的盈利能力，供应商提供承诺函（格式4</w:t>
      </w:r>
      <w:r>
        <w:rPr>
          <w:rFonts w:hint="eastAsia" w:ascii="仿宋_GB2312" w:eastAsia="仿宋_GB2312"/>
          <w:sz w:val="28"/>
          <w:lang w:val="en-US" w:eastAsia="zh-CN"/>
        </w:rPr>
        <w:t>-</w:t>
      </w:r>
      <w:r>
        <w:rPr>
          <w:rFonts w:hint="eastAsia" w:ascii="仿宋_GB2312" w:eastAsia="仿宋_GB2312"/>
          <w:sz w:val="28"/>
        </w:rPr>
        <w:t>1企业信誉及资金能力承诺书）并加盖供应商公章。</w:t>
      </w:r>
    </w:p>
    <w:p>
      <w:pPr>
        <w:tabs>
          <w:tab w:val="left" w:pos="0"/>
        </w:tabs>
        <w:adjustRightInd w:val="0"/>
        <w:spacing w:line="560" w:lineRule="exact"/>
        <w:ind w:firstLine="560" w:firstLineChars="200"/>
        <w:rPr>
          <w:rFonts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三</w:t>
      </w:r>
      <w:r>
        <w:rPr>
          <w:rFonts w:hint="eastAsia" w:ascii="仿宋_GB2312" w:eastAsia="仿宋_GB2312"/>
          <w:sz w:val="28"/>
          <w:lang w:eastAsia="zh-CN"/>
        </w:rPr>
        <w:t>）</w:t>
      </w: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p>
    <w:p>
      <w:pPr>
        <w:tabs>
          <w:tab w:val="left" w:pos="0"/>
        </w:tabs>
        <w:adjustRightInd w:val="0"/>
        <w:spacing w:line="560" w:lineRule="exact"/>
        <w:ind w:firstLine="560" w:firstLineChars="200"/>
        <w:rPr>
          <w:rFonts w:hint="eastAsia"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四</w:t>
      </w:r>
      <w:r>
        <w:rPr>
          <w:rFonts w:hint="eastAsia" w:ascii="仿宋_GB2312" w:eastAsia="仿宋_GB2312"/>
          <w:sz w:val="28"/>
          <w:lang w:eastAsia="zh-CN"/>
        </w:rPr>
        <w:t>）</w:t>
      </w:r>
      <w:r>
        <w:rPr>
          <w:rFonts w:hint="eastAsia" w:ascii="仿宋_GB2312" w:eastAsia="仿宋_GB2312"/>
          <w:sz w:val="28"/>
        </w:rPr>
        <w:t>供应商无被江西航空列入《供应商黑名单》，供应商提供承诺函（格式4</w:t>
      </w:r>
      <w:r>
        <w:rPr>
          <w:rFonts w:hint="eastAsia" w:ascii="仿宋_GB2312" w:eastAsia="仿宋_GB2312"/>
          <w:sz w:val="28"/>
          <w:lang w:val="en-US" w:eastAsia="zh-CN"/>
        </w:rPr>
        <w:t>-</w:t>
      </w:r>
      <w:r>
        <w:rPr>
          <w:rFonts w:hint="eastAsia" w:ascii="仿宋_GB2312" w:eastAsia="仿宋_GB2312"/>
          <w:sz w:val="28"/>
        </w:rPr>
        <w:t>2未被列入江西航空《供应商黑名单》承诺书）并加盖供应商公章。</w:t>
      </w:r>
    </w:p>
    <w:p>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五</w:t>
      </w:r>
      <w:r>
        <w:rPr>
          <w:rFonts w:hint="eastAsia" w:ascii="仿宋_GB2312" w:eastAsia="仿宋_GB2312"/>
          <w:sz w:val="28"/>
          <w:szCs w:val="28"/>
          <w:lang w:eastAsia="zh-CN"/>
        </w:rPr>
        <w:t>）不接受联合体投标，不允许转包、分包（附承诺函，格式自拟），并具有与本招标项目相应的供货能力；</w:t>
      </w:r>
    </w:p>
    <w:p>
      <w:pPr>
        <w:tabs>
          <w:tab w:val="left" w:pos="920"/>
        </w:tabs>
        <w:spacing w:line="560" w:lineRule="exact"/>
        <w:ind w:firstLine="560" w:firstLineChars="200"/>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六</w:t>
      </w:r>
      <w:r>
        <w:rPr>
          <w:rFonts w:hint="eastAsia" w:ascii="仿宋_GB2312" w:eastAsia="仿宋_GB2312"/>
          <w:sz w:val="28"/>
          <w:szCs w:val="28"/>
          <w:lang w:eastAsia="zh-CN"/>
        </w:rPr>
        <w:t>）</w:t>
      </w:r>
      <w:r>
        <w:rPr>
          <w:rFonts w:ascii="仿宋_GB2312" w:eastAsia="仿宋_GB2312"/>
          <w:sz w:val="28"/>
          <w:szCs w:val="28"/>
        </w:rPr>
        <w:t>无法提供，请说明。</w:t>
      </w:r>
    </w:p>
    <w:p>
      <w:pPr>
        <w:tabs>
          <w:tab w:val="left" w:pos="920"/>
        </w:tabs>
        <w:spacing w:line="560" w:lineRule="exact"/>
        <w:ind w:firstLine="560" w:firstLineChars="200"/>
        <w:rPr>
          <w:rFonts w:ascii="仿宋_GB2312" w:eastAsia="仿宋_GB2312"/>
          <w:sz w:val="28"/>
          <w:szCs w:val="28"/>
        </w:rPr>
      </w:pPr>
    </w:p>
    <w:p>
      <w:pPr>
        <w:widowControl/>
        <w:jc w:val="left"/>
        <w:rPr>
          <w:rFonts w:ascii="仿宋_GB2312" w:eastAsia="仿宋_GB2312"/>
          <w:sz w:val="28"/>
          <w:szCs w:val="28"/>
        </w:rPr>
      </w:pPr>
      <w:r>
        <w:rPr>
          <w:rFonts w:ascii="仿宋_GB2312" w:eastAsia="仿宋_GB2312"/>
          <w:sz w:val="28"/>
          <w:szCs w:val="28"/>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格式1</w:t>
      </w:r>
      <w:r>
        <w:rPr>
          <w:rFonts w:hint="eastAsia" w:ascii="方正小标宋简体" w:hAnsi="方正小标宋简体" w:eastAsia="方正小标宋简体" w:cs="方正小标宋简体"/>
          <w:b w:val="0"/>
          <w:bCs/>
          <w:sz w:val="44"/>
          <w:szCs w:val="44"/>
          <w:lang w:val="en-US" w:eastAsia="zh-CN"/>
        </w:rPr>
        <w:t xml:space="preserve"> </w:t>
      </w:r>
      <w:r>
        <w:rPr>
          <w:rFonts w:hint="eastAsia" w:ascii="方正小标宋简体" w:hAnsi="方正小标宋简体" w:eastAsia="方正小标宋简体" w:cs="方正小标宋简体"/>
          <w:b w:val="0"/>
          <w:bCs/>
          <w:sz w:val="44"/>
          <w:szCs w:val="44"/>
        </w:rPr>
        <w:t>企业信誉及资金能力承诺书</w:t>
      </w:r>
    </w:p>
    <w:p>
      <w:pPr>
        <w:spacing w:line="480" w:lineRule="exact"/>
        <w:ind w:right="98"/>
        <w:rPr>
          <w:rFonts w:hint="eastAsia" w:ascii="方正小标宋简体" w:hAnsi="方正小标宋简体" w:eastAsia="方正小标宋简体" w:cs="方正小标宋简体"/>
          <w:b w:val="0"/>
          <w:bCs/>
          <w:sz w:val="44"/>
          <w:szCs w:val="44"/>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val="en-US" w:eastAsia="zh-CN"/>
        </w:rPr>
        <w:t>RY20241217</w:t>
      </w:r>
      <w:r>
        <w:rPr>
          <w:rFonts w:hint="eastAsia" w:ascii="仿宋_GB2312" w:eastAsia="仿宋_GB2312"/>
          <w:sz w:val="28"/>
          <w:szCs w:val="28"/>
        </w:rPr>
        <w:t>的</w:t>
      </w:r>
      <w:r>
        <w:rPr>
          <w:rFonts w:hint="eastAsia" w:ascii="仿宋_GB2312" w:eastAsia="仿宋_GB2312"/>
          <w:sz w:val="28"/>
          <w:szCs w:val="28"/>
          <w:lang w:eastAsia="zh-CN"/>
        </w:rPr>
        <w:t>“</w:t>
      </w:r>
      <w:r>
        <w:rPr>
          <w:rFonts w:hint="eastAsia" w:ascii="仿宋_GB2312" w:eastAsia="仿宋_GB2312"/>
          <w:sz w:val="28"/>
          <w:szCs w:val="28"/>
          <w:lang w:val="en-US" w:eastAsia="zh-CN"/>
        </w:rPr>
        <w:t>江西航空贵宾休息室家具”采购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中承诺如下：</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hint="eastAsia" w:ascii="仿宋_GB2312" w:eastAsia="仿宋_GB2312"/>
          <w:sz w:val="28"/>
          <w:szCs w:val="28"/>
        </w:rPr>
      </w:pPr>
      <w:r>
        <w:rPr>
          <w:rFonts w:hint="eastAsia" w:ascii="仿宋_GB2312" w:eastAsia="仿宋_GB2312"/>
          <w:sz w:val="28"/>
          <w:szCs w:val="28"/>
        </w:rPr>
        <w:t>日期：</w:t>
      </w:r>
    </w:p>
    <w:p>
      <w:pPr>
        <w:pStyle w:val="2"/>
        <w:rPr>
          <w:rFonts w:hint="eastAsia" w:ascii="仿宋_GB2312" w:eastAsia="仿宋_GB2312"/>
          <w:sz w:val="28"/>
          <w:szCs w:val="28"/>
        </w:rPr>
      </w:pPr>
    </w:p>
    <w:p>
      <w:pPr>
        <w:pStyle w:val="2"/>
        <w:rPr>
          <w:rFonts w:hint="eastAsia" w:ascii="仿宋_GB2312" w:eastAsia="仿宋_GB2312"/>
          <w:sz w:val="28"/>
          <w:szCs w:val="28"/>
        </w:rPr>
      </w:pPr>
    </w:p>
    <w:p>
      <w:pPr>
        <w:pStyle w:val="2"/>
        <w:rPr>
          <w:rFonts w:hint="eastAsia" w:ascii="仿宋_GB2312" w:eastAsia="仿宋_GB2312"/>
          <w:sz w:val="28"/>
          <w:szCs w:val="28"/>
        </w:rPr>
      </w:pPr>
    </w:p>
    <w:p>
      <w:pPr>
        <w:pStyle w:val="2"/>
        <w:rPr>
          <w:rFonts w:hint="eastAsia" w:ascii="仿宋_GB2312" w:eastAsia="仿宋_GB2312"/>
          <w:sz w:val="28"/>
          <w:szCs w:val="28"/>
        </w:rPr>
      </w:pPr>
    </w:p>
    <w:p>
      <w:pPr>
        <w:pStyle w:val="2"/>
        <w:rPr>
          <w:rFonts w:hint="eastAsia" w:ascii="仿宋_GB2312" w:eastAsia="仿宋_GB2312"/>
          <w:sz w:val="28"/>
          <w:szCs w:val="28"/>
        </w:rPr>
      </w:pPr>
    </w:p>
    <w:p>
      <w:pPr>
        <w:pStyle w:val="2"/>
        <w:rPr>
          <w:rFonts w:hint="eastAsia" w:ascii="仿宋_GB2312" w:eastAsia="仿宋_GB2312"/>
          <w:sz w:val="28"/>
          <w:szCs w:val="28"/>
        </w:rPr>
      </w:pPr>
    </w:p>
    <w:p>
      <w:pPr>
        <w:pStyle w:val="2"/>
        <w:rPr>
          <w:rFonts w:hint="eastAsia" w:ascii="仿宋_GB2312" w:eastAsia="仿宋_GB2312"/>
          <w:sz w:val="28"/>
          <w:szCs w:val="28"/>
        </w:rPr>
      </w:pPr>
    </w:p>
    <w:p>
      <w:pPr>
        <w:pStyle w:val="2"/>
        <w:rPr>
          <w:rFonts w:hint="eastAsia" w:ascii="仿宋_GB2312" w:eastAsia="仿宋_GB2312"/>
          <w:sz w:val="28"/>
          <w:szCs w:val="28"/>
        </w:rPr>
      </w:pPr>
    </w:p>
    <w:p>
      <w:pPr>
        <w:pStyle w:val="2"/>
        <w:rPr>
          <w:rFonts w:hint="eastAsia" w:ascii="仿宋_GB2312" w:eastAsia="仿宋_GB2312"/>
          <w:sz w:val="28"/>
          <w:szCs w:val="28"/>
        </w:rPr>
      </w:pPr>
    </w:p>
    <w:p>
      <w:pPr>
        <w:pStyle w:val="2"/>
        <w:rPr>
          <w:rFonts w:hint="eastAsia"/>
        </w:rPr>
      </w:pP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格式2 未被列入江西航空《供应商黑名单》</w:t>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承诺书</w:t>
      </w:r>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hint="eastAsia" w:ascii="仿宋_GB2312" w:eastAsia="仿宋_GB2312"/>
          <w:sz w:val="28"/>
          <w:szCs w:val="28"/>
        </w:rPr>
      </w:pPr>
      <w:r>
        <w:rPr>
          <w:rFonts w:hint="eastAsia" w:ascii="仿宋_GB2312" w:eastAsia="仿宋_GB2312"/>
          <w:sz w:val="28"/>
          <w:szCs w:val="28"/>
        </w:rPr>
        <w:t>日期：</w:t>
      </w:r>
    </w:p>
    <w:p>
      <w:pPr>
        <w:pStyle w:val="6"/>
        <w:rPr>
          <w:rFonts w:hint="eastAsia" w:ascii="仿宋_GB2312" w:eastAsia="仿宋_GB2312"/>
          <w:sz w:val="28"/>
          <w:szCs w:val="28"/>
        </w:rPr>
      </w:pPr>
    </w:p>
    <w:p>
      <w:pPr>
        <w:pStyle w:val="6"/>
        <w:rPr>
          <w:rFonts w:hint="eastAsia" w:ascii="仿宋_GB2312" w:eastAsia="仿宋_GB2312"/>
          <w:sz w:val="28"/>
          <w:szCs w:val="28"/>
        </w:rPr>
      </w:pPr>
    </w:p>
    <w:p>
      <w:pPr>
        <w:pStyle w:val="6"/>
        <w:rPr>
          <w:rFonts w:hint="eastAsia" w:ascii="仿宋_GB2312" w:eastAsia="仿宋_GB2312"/>
          <w:sz w:val="28"/>
          <w:szCs w:val="28"/>
        </w:rPr>
      </w:pPr>
    </w:p>
    <w:p>
      <w:pPr>
        <w:pStyle w:val="6"/>
        <w:rPr>
          <w:rFonts w:hint="eastAsia" w:ascii="仿宋_GB2312" w:eastAsia="仿宋_GB2312"/>
          <w:sz w:val="28"/>
          <w:szCs w:val="28"/>
        </w:rPr>
      </w:pPr>
    </w:p>
    <w:p>
      <w:pPr>
        <w:pStyle w:val="6"/>
        <w:rPr>
          <w:rFonts w:hint="eastAsia" w:ascii="仿宋_GB2312" w:eastAsia="仿宋_GB2312"/>
          <w:sz w:val="28"/>
          <w:szCs w:val="28"/>
        </w:rPr>
      </w:pPr>
    </w:p>
    <w:p>
      <w:pPr>
        <w:pStyle w:val="6"/>
        <w:rPr>
          <w:rFonts w:hint="eastAsia" w:ascii="仿宋_GB2312" w:eastAsia="仿宋_GB2312"/>
          <w:sz w:val="28"/>
          <w:szCs w:val="28"/>
        </w:rPr>
      </w:pPr>
    </w:p>
    <w:p>
      <w:pPr>
        <w:pStyle w:val="6"/>
        <w:rPr>
          <w:rFonts w:hint="eastAsia" w:ascii="仿宋_GB2312" w:eastAsia="仿宋_GB2312"/>
          <w:sz w:val="28"/>
          <w:szCs w:val="28"/>
        </w:rPr>
      </w:pPr>
    </w:p>
    <w:p>
      <w:pPr>
        <w:pStyle w:val="6"/>
        <w:rPr>
          <w:rFonts w:hint="eastAsia" w:ascii="仿宋_GB2312" w:eastAsia="仿宋_GB2312"/>
          <w:sz w:val="28"/>
          <w:szCs w:val="28"/>
        </w:rPr>
      </w:pPr>
    </w:p>
    <w:p>
      <w:pPr>
        <w:pStyle w:val="6"/>
        <w:rPr>
          <w:rFonts w:hint="eastAsia" w:ascii="仿宋_GB2312" w:eastAsia="仿宋_GB2312"/>
          <w:sz w:val="28"/>
          <w:szCs w:val="28"/>
        </w:rPr>
      </w:pPr>
    </w:p>
    <w:p>
      <w:pPr>
        <w:jc w:val="both"/>
        <w:rPr>
          <w:rFonts w:hint="eastAsia" w:ascii="方正小标宋简体" w:hAnsi="方正小标宋简体" w:eastAsia="方正小标宋简体" w:cs="方正小标宋简体"/>
          <w:b w:val="0"/>
          <w:bCs/>
          <w:sz w:val="44"/>
          <w:szCs w:val="36"/>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811CF8"/>
    <w:rsid w:val="64811C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before="260" w:after="260"/>
      <w:outlineLvl w:val="1"/>
    </w:pPr>
    <w:rPr>
      <w:rFonts w:ascii="Arial" w:hAnsi="Arial" w:eastAsia="仿宋_GB2312"/>
      <w:b/>
      <w:bCs/>
      <w:sz w:val="36"/>
      <w:szCs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表格文字"/>
    <w:basedOn w:val="1"/>
    <w:qFormat/>
    <w:uiPriority w:val="0"/>
    <w:pPr>
      <w:widowControl w:val="0"/>
      <w:jc w:val="both"/>
    </w:pPr>
    <w:rPr>
      <w:kern w:val="2"/>
      <w:sz w:val="21"/>
    </w:rPr>
  </w:style>
  <w:style w:type="paragraph" w:customStyle="1" w:styleId="6">
    <w:name w:val="Fließtext"/>
    <w:basedOn w:val="1"/>
    <w:qFormat/>
    <w:uiPriority w:val="0"/>
    <w:pPr>
      <w:overflowPunct w:val="0"/>
      <w:autoSpaceDE w:val="0"/>
      <w:autoSpaceDN w:val="0"/>
      <w:adjustRightInd w:val="0"/>
      <w:textAlignment w:val="baseline"/>
    </w:pPr>
    <w:rPr>
      <w:kern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2024-12-19T01:03:00Z</dcterms:created>
  <dc:creator>李加萧</dc:creator>
  <cp:lastModifiedBy>李加萧</cp:lastModifiedBy>
  <dcterms:modified xsi:type="dcterms:W3CDTF">2024-12-19T01:07:00Z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8CBB4AE95C5F4C2B8D88E1F9BB233D96</vt:lpwstr>
  </property>
</Properties>
</file>