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w:t>
      </w:r>
      <w:r>
        <w:rPr>
          <w:rFonts w:hint="eastAsia" w:ascii="仿宋_GB2312" w:eastAsia="仿宋_GB2312"/>
          <w:sz w:val="28"/>
          <w:szCs w:val="28"/>
          <w:lang w:val="en-US" w:eastAsia="zh-CN"/>
        </w:rPr>
        <w:t>供应商应在昌北机场隔离区内拥有合法独立的餐食生产服务场所，生产服务场所应提供租赁合同及近期的租赁发票等有效复印件</w:t>
      </w:r>
      <w:r>
        <w:rPr>
          <w:rFonts w:hint="eastAsia" w:ascii="仿宋_GB2312" w:eastAsia="仿宋_GB2312"/>
          <w:sz w:val="28"/>
          <w:szCs w:val="28"/>
        </w:rPr>
        <w:t>；</w:t>
      </w:r>
      <w:bookmarkStart w:id="1" w:name="_GoBack"/>
      <w:bookmarkEnd w:id="1"/>
    </w:p>
    <w:p w14:paraId="2DA8617A">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（五）投标人须具备《食品生产许可证》或《食品经营许可证》或食品经营备案凭证以及《中华人民共和国国境口岸卫生许可证》；</w:t>
      </w:r>
    </w:p>
    <w:p w14:paraId="62ACFC1B">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（六）供应商无被江西航空列入《供应商黑名单》，供应商提供承诺函（格式4-2未被列入江西航空《供应商黑名单》承诺书）并加盖供应商公章；</w:t>
      </w:r>
    </w:p>
    <w:p w14:paraId="260780B9">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（七）本项目共2个合同包，投标人可对任意个合同包进行投标。投标人中标后不得转包、分包（附承诺函，格式自拟）；</w:t>
      </w:r>
    </w:p>
    <w:p w14:paraId="5F543AFD">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（八）谈判文件规定的其他资格要求；</w:t>
      </w:r>
    </w:p>
    <w:p w14:paraId="385D8A19">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（九）法律、行政法规规定的其他条件；</w:t>
      </w:r>
    </w:p>
    <w:p w14:paraId="06C3B7EB">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）无法提供，请说明。</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2"/>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w:t>
      </w:r>
      <w:r>
        <w:rPr>
          <w:rFonts w:hint="eastAsia" w:ascii="仿宋_GB2312" w:eastAsia="仿宋_GB2312"/>
          <w:sz w:val="28"/>
          <w:szCs w:val="28"/>
          <w:lang w:val="en-US" w:eastAsia="zh-CN"/>
        </w:rPr>
        <w:t>25</w:t>
      </w:r>
      <w:r>
        <w:rPr>
          <w:rFonts w:hint="eastAsia" w:ascii="仿宋_GB2312" w:eastAsia="仿宋_GB2312"/>
          <w:sz w:val="28"/>
          <w:szCs w:val="28"/>
        </w:rPr>
        <w:t>的“</w:t>
      </w:r>
      <w:r>
        <w:rPr>
          <w:rFonts w:hint="eastAsia" w:ascii="仿宋_GB2312" w:eastAsia="仿宋_GB2312"/>
          <w:sz w:val="28"/>
          <w:szCs w:val="28"/>
          <w:lang w:val="en-US" w:eastAsia="zh-CN"/>
        </w:rPr>
        <w:t>江西航空会客厅外购餐食服务”</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2"/>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6064A7B">
      <w:pPr>
        <w:spacing w:line="560" w:lineRule="exact"/>
        <w:ind w:left="4200" w:leftChars="2000" w:firstLine="420"/>
        <w:rPr>
          <w:rFonts w:hint="eastAsia" w:ascii="方正小标宋简体" w:hAnsi="方正小标宋简体" w:eastAsia="方正小标宋简体" w:cs="方正小标宋简体"/>
          <w:bCs/>
          <w:sz w:val="44"/>
          <w:szCs w:val="36"/>
        </w:rPr>
      </w:pPr>
      <w:r>
        <w:rPr>
          <w:rFonts w:hint="eastAsia" w:ascii="仿宋_GB2312" w:eastAsia="仿宋_GB2312"/>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4843D1C"/>
    <w:rsid w:val="1CBC67F1"/>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6">
    <w:name w:val="Fließtext"/>
    <w:basedOn w:val="1"/>
    <w:qFormat/>
    <w:uiPriority w:val="0"/>
    <w:pPr>
      <w:overflowPunct w:val="0"/>
      <w:autoSpaceDE w:val="0"/>
      <w:autoSpaceDN w:val="0"/>
      <w:adjustRightInd w:val="0"/>
      <w:textAlignment w:val="baseline"/>
    </w:pPr>
    <w:rPr>
      <w:kern w:val="28"/>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168</Words>
  <Characters>963</Characters>
  <Lines>8</Lines>
  <Paragraphs>2</Paragraphs>
  <TotalTime>1</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2025-10-17T07:33:51Z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B847F10E78BE40D0A376F2D85CC90F48_13</vt:lpwstr>
  </property>
</Properties>
</file>