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E32E3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附件三</w:t>
      </w:r>
    </w:p>
    <w:p w14:paraId="65DA6D6D">
      <w:pPr>
        <w:spacing w:after="24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合作承诺函</w:t>
      </w:r>
    </w:p>
    <w:p w14:paraId="4E000193">
      <w:pPr>
        <w:spacing w:after="12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E9FA11">
      <w:pPr>
        <w:spacing w:after="1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厦门航空有限公司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1CAA2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1、我司确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认参与厦航翔安贵宾休息室内影音区</w:t>
      </w:r>
      <w:r>
        <w:rPr>
          <w:rFonts w:hint="eastAsia" w:ascii="仿宋_GB2312" w:hAnsi="仿宋_GB2312" w:eastAsia="仿宋_GB2312" w:cs="仿宋_GB2312"/>
          <w:sz w:val="32"/>
          <w:szCs w:val="32"/>
        </w:rPr>
        <w:t>及娱乐区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之</w:t>
      </w:r>
      <w:r>
        <w:rPr>
          <w:rFonts w:hint="eastAsia" w:ascii="仿宋_GB2312" w:hAnsi="仿宋_GB2312" w:eastAsia="仿宋_GB2312" w:cs="仿宋_GB2312"/>
          <w:sz w:val="32"/>
          <w:szCs w:val="32"/>
        </w:rPr>
        <w:t>合作。</w:t>
      </w:r>
    </w:p>
    <w:p w14:paraId="501586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2、我司保证提交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的所有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材料、承诺等均</w:t>
      </w:r>
      <w:r>
        <w:rPr>
          <w:rFonts w:hint="eastAsia" w:ascii="仿宋_GB2312" w:hAnsi="仿宋_GB2312" w:eastAsia="仿宋_GB2312" w:cs="仿宋_GB2312"/>
          <w:sz w:val="32"/>
          <w:szCs w:val="32"/>
        </w:rPr>
        <w:t>真实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有效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合法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。如经查证存在虚假、伪造或重大遗漏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等情形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司有权单方取消合作资格或解除已签署的合作协议，我司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</w:rPr>
        <w:t>赔偿因此给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司造成的全部损失，并承担相应法律责任。</w:t>
      </w:r>
    </w:p>
    <w:p w14:paraId="376EC8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3、我司拟合作如下项目：</w:t>
      </w:r>
    </w:p>
    <w:tbl>
      <w:tblPr>
        <w:tblStyle w:val="3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0"/>
        <w:gridCol w:w="2215"/>
        <w:gridCol w:w="2714"/>
      </w:tblGrid>
      <w:tr w14:paraId="393B3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30" w:type="dxa"/>
            <w:vAlign w:val="center"/>
          </w:tcPr>
          <w:p w14:paraId="77FDF6A7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合作项目</w:t>
            </w:r>
          </w:p>
        </w:tc>
        <w:tc>
          <w:tcPr>
            <w:tcW w:w="2215" w:type="dxa"/>
            <w:vAlign w:val="center"/>
          </w:tcPr>
          <w:p w14:paraId="60A1935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合作时间</w:t>
            </w:r>
          </w:p>
        </w:tc>
        <w:tc>
          <w:tcPr>
            <w:tcW w:w="2714" w:type="dxa"/>
            <w:vAlign w:val="center"/>
          </w:tcPr>
          <w:p w14:paraId="27870A6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合作意愿</w:t>
            </w:r>
          </w:p>
          <w:p w14:paraId="297D9222"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（可单选/多选）</w:t>
            </w:r>
          </w:p>
        </w:tc>
      </w:tr>
      <w:tr w14:paraId="219D9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30" w:type="dxa"/>
            <w:vAlign w:val="center"/>
          </w:tcPr>
          <w:p w14:paraId="0D94514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厦航翔安贵宾休息室内影音区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及娱乐区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软装家具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布置</w:t>
            </w:r>
          </w:p>
        </w:tc>
        <w:tc>
          <w:tcPr>
            <w:tcW w:w="2215" w:type="dxa"/>
            <w:vAlign w:val="center"/>
          </w:tcPr>
          <w:p w14:paraId="755CC3D5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3年</w:t>
            </w:r>
          </w:p>
        </w:tc>
        <w:tc>
          <w:tcPr>
            <w:tcW w:w="2714" w:type="dxa"/>
            <w:vAlign w:val="center"/>
          </w:tcPr>
          <w:p w14:paraId="1714D47E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7B1B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30" w:type="dxa"/>
            <w:vAlign w:val="center"/>
          </w:tcPr>
          <w:p w14:paraId="3E71C577"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厦航翔安贵宾休息室内影音区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及娱乐区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游戏设备</w:t>
            </w:r>
          </w:p>
        </w:tc>
        <w:tc>
          <w:tcPr>
            <w:tcW w:w="2215" w:type="dxa"/>
            <w:vAlign w:val="center"/>
          </w:tcPr>
          <w:p w14:paraId="2EFE4B7D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3年</w:t>
            </w:r>
          </w:p>
        </w:tc>
        <w:tc>
          <w:tcPr>
            <w:tcW w:w="2714" w:type="dxa"/>
            <w:vAlign w:val="center"/>
          </w:tcPr>
          <w:p w14:paraId="579CA6A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BA4C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30" w:type="dxa"/>
            <w:vAlign w:val="center"/>
          </w:tcPr>
          <w:p w14:paraId="7CF27BE9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厦航翔安贵宾休息室内影音区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及娱乐区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游戏耳机</w:t>
            </w:r>
          </w:p>
        </w:tc>
        <w:tc>
          <w:tcPr>
            <w:tcW w:w="2215" w:type="dxa"/>
            <w:vAlign w:val="center"/>
          </w:tcPr>
          <w:p w14:paraId="1F1B87BB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3年</w:t>
            </w:r>
          </w:p>
        </w:tc>
        <w:tc>
          <w:tcPr>
            <w:tcW w:w="2714" w:type="dxa"/>
            <w:vAlign w:val="center"/>
          </w:tcPr>
          <w:p w14:paraId="725C1C6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D494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30" w:type="dxa"/>
            <w:vAlign w:val="center"/>
          </w:tcPr>
          <w:p w14:paraId="347964A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厦航翔安贵宾休息室内影音区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及娱乐区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游戏手柄</w:t>
            </w:r>
          </w:p>
        </w:tc>
        <w:tc>
          <w:tcPr>
            <w:tcW w:w="2215" w:type="dxa"/>
            <w:vAlign w:val="center"/>
          </w:tcPr>
          <w:p w14:paraId="124DCEFD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3年</w:t>
            </w:r>
          </w:p>
        </w:tc>
        <w:tc>
          <w:tcPr>
            <w:tcW w:w="2714" w:type="dxa"/>
            <w:vAlign w:val="center"/>
          </w:tcPr>
          <w:p w14:paraId="4169668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77A240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4、我司同意该项目合同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有效期为三年，具体起算与终止时间以正式签署的合作协议约定为准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7FA26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5、本公司承诺将按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厦门航空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有限公司要求时限签署合作协议，并严格执行。逾期未签署的，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</w:t>
      </w:r>
      <w:r>
        <w:rPr>
          <w:rFonts w:hint="eastAsia" w:ascii="仿宋_GB2312" w:hAnsi="仿宋_GB2312" w:eastAsia="仿宋_GB2312" w:cs="仿宋_GB2312"/>
          <w:sz w:val="32"/>
          <w:szCs w:val="32"/>
        </w:rPr>
        <w:t>司有权取消合作资格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FE216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6、本承诺函为我司单方出具的不可撤销承诺，作为响应文件组成部分，在合作期内对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我司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持续具有约束力。正式合作协议签署后，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双方权利义务</w:t>
      </w:r>
      <w:r>
        <w:rPr>
          <w:rFonts w:hint="eastAsia" w:ascii="仿宋_GB2312" w:hAnsi="仿宋_GB2312" w:eastAsia="仿宋_GB2312" w:cs="仿宋_GB2312"/>
          <w:sz w:val="32"/>
          <w:szCs w:val="32"/>
        </w:rPr>
        <w:t>以正式合作协议的约定为准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2390B0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F94A272">
      <w:pPr>
        <w:spacing w:after="12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单位：（盖章）</w:t>
      </w:r>
    </w:p>
    <w:p w14:paraId="50DB1A3E">
      <w:pPr>
        <w:spacing w:after="12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法定代表人或授权人：</w:t>
      </w:r>
    </w:p>
    <w:p w14:paraId="58CBDD71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    月    日</w:t>
      </w:r>
    </w:p>
    <w:sectPr>
      <w:pgSz w:w="12240" w:h="15840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C605275"/>
    <w:rsid w:val="26EA0F5B"/>
    <w:rsid w:val="45DB2437"/>
    <w:rsid w:val="63783510"/>
    <w:rsid w:val="6663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288</Words>
  <Characters>298</Characters>
  <Lines>0</Lines>
  <Paragraphs>0</Paragraphs>
  <TotalTime>0</TotalTime>
  <ScaleCrop>false</ScaleCrop>
  <LinksUpToDate>false</LinksUpToDate>
  <CharactersWithSpaces>306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林菁</cp:lastModifiedBy>
  <dcterms:modified xsi:type="dcterms:W3CDTF">2026-10-09T00:49:25Z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eyJoZGlkIjoiNDkwYTIxZDc0OWE4NTNmZjg0ZTc5MGNkMWUwOTk4ODMiLCJ1c2VySWQiOiI0NTE4MzU5MjMifQ==</vt:lpwstr>
  </property>
  <property fmtid="{D5CDD505-2E9C-101B-9397-08002B2CF9AE}" pid="3" name="KSOProductBuildVer">
    <vt:lpwstr>2052-12.8.2.19309</vt:lpwstr>
  </property>
  <property fmtid="{D5CDD505-2E9C-101B-9397-08002B2CF9AE}" pid="4" name="ICV">
    <vt:lpwstr>E924EB7ED2774DA2B836AD7F7980621F_13</vt:lpwstr>
  </property>
</Properties>
</file>