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numPr>
          <w:ilvl w:val="0"/>
          <w:numId w:val="1"/>
        </w:numPr>
        <w:tabs>
          <w:tab w:val="left" w:pos="993"/>
        </w:tabs>
        <w:spacing w:line="560" w:lineRule="exact"/>
        <w:ind w:firstLine="640" w:firstLineChars="200"/>
        <w:rPr>
          <w:rFonts w:ascii="仿宋_GB2312" w:eastAsia="仿宋_GB2312"/>
          <w:sz w:val="28"/>
        </w:rPr>
      </w:pPr>
      <w:r>
        <w:rPr>
          <w:rFonts w:hint="eastAsia" w:ascii="仿宋_GB2312" w:hAnsi="仿宋_GB2312" w:eastAsia="仿宋_GB2312" w:cs="仿宋_GB2312"/>
          <w:color w:val="000000"/>
          <w:sz w:val="32"/>
          <w:szCs w:val="32"/>
          <w:shd w:val="clear" w:color="auto" w:fill="FFFFFF"/>
        </w:rPr>
        <w:t>提供有效的营业执照；</w:t>
      </w:r>
    </w:p>
    <w:p w14:paraId="289F26A5">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遵守国家法律、行政法规，具有良好的信誉、较好的盈利能力，供应商提供承诺函并加盖供应商公章；</w:t>
      </w:r>
    </w:p>
    <w:p w14:paraId="3F23FB50">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参加本次采购活动前一年内，无被工商行政管理机关在全国企业信用信息公示系统中列入严重违法失信企业名单，供应商登录官网查询并将结果完整截图打印盖章；</w:t>
      </w:r>
    </w:p>
    <w:p w14:paraId="6914893E">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供应商无被江西航空列入《供应商黑名单》，供应商提供承诺函并加盖供应商公章；</w:t>
      </w:r>
    </w:p>
    <w:p w14:paraId="04B3F94E">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供能提供正规的增值税发票，供应商提供承诺函并加盖供应商公章；</w:t>
      </w:r>
    </w:p>
    <w:p w14:paraId="70CD8432">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不接受联合体投标，不允许转包、分包（附承诺函，格式自拟），并具有与本招标项目相应的供货能力；</w:t>
      </w:r>
    </w:p>
    <w:p w14:paraId="59A60CD7">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bookmarkStart w:id="0" w:name="OLE_LINK22"/>
      <w:r>
        <w:rPr>
          <w:rFonts w:hint="eastAsia" w:ascii="仿宋_GB2312" w:hAnsi="仿宋_GB2312" w:eastAsia="仿宋_GB2312" w:cs="仿宋_GB2312"/>
          <w:color w:val="000000"/>
          <w:sz w:val="32"/>
          <w:szCs w:val="32"/>
          <w:shd w:val="clear" w:color="auto" w:fill="FFFFFF"/>
          <w:lang w:val="en-US" w:eastAsia="zh-CN"/>
        </w:rPr>
        <w:t>供应商提供具有品牌出具的产品授权函或项目授权函并加盖供应商公章；</w:t>
      </w:r>
      <w:bookmarkEnd w:id="0"/>
    </w:p>
    <w:p w14:paraId="35605E90">
      <w:pPr>
        <w:numPr>
          <w:ilvl w:val="0"/>
          <w:numId w:val="1"/>
        </w:numPr>
        <w:tabs>
          <w:tab w:val="left" w:pos="993"/>
        </w:tabs>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谈判文件规定的其他资格要求；</w:t>
      </w:r>
    </w:p>
    <w:p w14:paraId="1D7375BC">
      <w:pPr>
        <w:numPr>
          <w:ilvl w:val="0"/>
          <w:numId w:val="0"/>
        </w:numPr>
        <w:tabs>
          <w:tab w:val="left" w:pos="993"/>
        </w:tabs>
        <w:spacing w:line="560" w:lineRule="exact"/>
        <w:ind w:firstLine="640" w:firstLineChars="200"/>
        <w:rPr>
          <w:rFonts w:ascii="仿宋_GB2312" w:eastAsia="仿宋_GB2312"/>
          <w:sz w:val="28"/>
          <w:szCs w:val="28"/>
        </w:rPr>
      </w:pPr>
      <w:r>
        <w:rPr>
          <w:rFonts w:hint="eastAsia" w:ascii="仿宋_GB2312" w:hAnsi="仿宋_GB2312" w:eastAsia="仿宋_GB2312" w:cs="仿宋_GB2312"/>
          <w:color w:val="000000"/>
          <w:sz w:val="32"/>
          <w:szCs w:val="32"/>
          <w:shd w:val="clear" w:color="auto" w:fill="FFFFFF"/>
          <w:lang w:val="en-US" w:eastAsia="zh-CN"/>
        </w:rPr>
        <w:t>（九）法律、行政法规规定的其他条件。</w:t>
      </w:r>
      <w:r>
        <w:rPr>
          <w:rFonts w:ascii="仿宋_GB2312" w:eastAsia="仿宋_GB2312"/>
          <w:sz w:val="28"/>
          <w:szCs w:val="28"/>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RY20260120</w:t>
      </w:r>
      <w:r>
        <w:rPr>
          <w:rFonts w:hint="eastAsia" w:ascii="仿宋_GB2312" w:eastAsia="仿宋_GB2312"/>
          <w:sz w:val="28"/>
          <w:szCs w:val="28"/>
        </w:rPr>
        <w:t>的“</w:t>
      </w:r>
      <w:r>
        <w:rPr>
          <w:rFonts w:hint="eastAsia" w:ascii="仿宋_GB2312" w:eastAsia="仿宋_GB2312"/>
          <w:sz w:val="28"/>
          <w:szCs w:val="28"/>
          <w:lang w:val="en-US" w:eastAsia="zh-CN"/>
        </w:rPr>
        <w:t>2026年办公电脑设备谈判</w:t>
      </w:r>
      <w:bookmarkStart w:id="3" w:name="_GoBack"/>
      <w:bookmarkEnd w:id="3"/>
      <w:r>
        <w:rPr>
          <w:rFonts w:hint="eastAsia" w:ascii="仿宋_GB2312" w:eastAsia="仿宋_GB2312"/>
          <w:sz w:val="28"/>
          <w:szCs w:val="28"/>
          <w:lang w:val="en-US" w:eastAsia="zh-CN"/>
        </w:rPr>
        <w:t>采购（二次）</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1"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1"/>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2" w:name="_Hlk117803036"/>
      <w:r>
        <w:rPr>
          <w:rFonts w:hint="eastAsia" w:ascii="方正小标宋简体" w:hAnsi="方正小标宋简体" w:eastAsia="方正小标宋简体" w:cs="方正小标宋简体"/>
          <w:b w:val="0"/>
          <w:sz w:val="44"/>
          <w:szCs w:val="36"/>
        </w:rPr>
        <w:t>3 能提供正规增值税发票承诺书</w:t>
      </w:r>
      <w:bookmarkEnd w:id="2"/>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RY20260120</w:t>
      </w:r>
      <w:r>
        <w:rPr>
          <w:rFonts w:hint="eastAsia" w:ascii="仿宋_GB2312" w:eastAsia="仿宋_GB2312"/>
          <w:sz w:val="28"/>
          <w:szCs w:val="28"/>
        </w:rPr>
        <w:t>的“</w:t>
      </w:r>
      <w:r>
        <w:rPr>
          <w:rFonts w:hint="eastAsia" w:ascii="仿宋_GB2312" w:eastAsia="仿宋_GB2312"/>
          <w:sz w:val="28"/>
          <w:szCs w:val="28"/>
          <w:lang w:val="en-US" w:eastAsia="zh-CN"/>
        </w:rPr>
        <w:t>2026年办公电脑设备采购（二次）</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797D4"/>
    <w:multiLevelType w:val="singleLevel"/>
    <w:tmpl w:val="967797D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CBC67F1"/>
    <w:rsid w:val="2D620FAC"/>
    <w:rsid w:val="2D684E43"/>
    <w:rsid w:val="45F816E6"/>
    <w:rsid w:val="49E93383"/>
    <w:rsid w:val="64811CF8"/>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168</Words>
  <Characters>963</Characters>
  <Lines>8</Lines>
  <Paragraphs>2</Paragraphs>
  <TotalTime>1</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2026-03-03T03:00:49Z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AA5F4A4FFF904CAA917296F73B601CDC_13</vt:lpwstr>
  </property>
</Properties>
</file>