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9"/>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5FD607A3">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1．必须具备独立法人资格，有独立承担民事责任的能力，具有有效的营业执照，且经营范围内包含人才测评、人力资源咨询等相关业务；</w:t>
      </w:r>
    </w:p>
    <w:p w14:paraId="589CFDAC">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2．遵守国家法律、行政法规，具有良好的信誉、较好的盈利能力，供应商提供承诺函并加盖供应商公章；</w:t>
      </w:r>
    </w:p>
    <w:p w14:paraId="58BE4F0F">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3．参加本次采购活动前一年内，无被工商行政管理机关在全国企业信用信息公示系统中列入严重违法失信企业名单，供应商登录官网查询并将结果完整截图打印盖章；</w:t>
      </w:r>
    </w:p>
    <w:p w14:paraId="7814964D">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4．供应商无被江西航空列入《供应商黑名单》，供应商提供承诺函并加盖供应商公章；</w:t>
      </w:r>
    </w:p>
    <w:p w14:paraId="7579ABC6">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5．能提供正规的增值税发票，供应商提供承诺函并加盖供应商公章；</w:t>
      </w:r>
    </w:p>
    <w:p w14:paraId="09D7249C">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6．不接受联合体投标，不允许转包、分包（附承诺函，格式自拟），并具有与本采购项目相应的供货能力；</w:t>
      </w:r>
    </w:p>
    <w:p w14:paraId="6FE9CB51">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7．谈判文件规定的其他资格要求；</w:t>
      </w:r>
    </w:p>
    <w:p w14:paraId="36A3D815">
      <w:pPr>
        <w:tabs>
          <w:tab w:val="left" w:pos="920"/>
        </w:tabs>
        <w:spacing w:line="560" w:lineRule="exact"/>
        <w:ind w:firstLine="560" w:firstLineChars="200"/>
        <w:rPr>
          <w:rFonts w:ascii="仿宋_GB2312" w:eastAsia="仿宋_GB2312"/>
          <w:sz w:val="28"/>
          <w:szCs w:val="28"/>
        </w:rPr>
      </w:pPr>
      <w:r>
        <w:rPr>
          <w:rFonts w:hint="eastAsia" w:ascii="仿宋_GB2312" w:eastAsia="仿宋_GB2312" w:cs="宋体"/>
          <w:sz w:val="28"/>
          <w:szCs w:val="28"/>
          <w:lang w:eastAsia="zh-CN"/>
        </w:rPr>
        <w:t>8．法律、行政法规规定的其他条件。</w:t>
      </w:r>
    </w:p>
    <w:p w14:paraId="39F87C23">
      <w:pPr>
        <w:pStyle w:val="6"/>
        <w:spacing w:before="0" w:after="0" w:line="560" w:lineRule="exact"/>
        <w:jc w:val="center"/>
        <w:rPr>
          <w:rFonts w:hint="eastAsia" w:ascii="方正小标宋简体" w:hAnsi="方正小标宋简体" w:eastAsia="方正小标宋简体" w:cs="方正小标宋简体"/>
          <w:b w:val="0"/>
          <w:sz w:val="44"/>
          <w:szCs w:val="44"/>
        </w:rPr>
      </w:pPr>
    </w:p>
    <w:p w14:paraId="35E18BD2">
      <w:pP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br w:type="page"/>
      </w:r>
    </w:p>
    <w:p w14:paraId="71786C16">
      <w:pPr>
        <w:pStyle w:val="6"/>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RY20260430</w:t>
      </w:r>
      <w:r>
        <w:rPr>
          <w:rFonts w:hint="eastAsia" w:ascii="仿宋_GB2312" w:eastAsia="仿宋_GB2312"/>
          <w:sz w:val="28"/>
          <w:szCs w:val="28"/>
        </w:rPr>
        <w:t>的“</w:t>
      </w:r>
      <w:r>
        <w:rPr>
          <w:rFonts w:hint="eastAsia" w:ascii="仿宋_GB2312" w:eastAsia="仿宋_GB2312"/>
          <w:sz w:val="28"/>
          <w:szCs w:val="28"/>
          <w:lang w:val="en-US" w:eastAsia="zh-CN"/>
        </w:rPr>
        <w:t>江西航空管理干部盘点服务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6"/>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6"/>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6"/>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6"/>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RY20260430</w:t>
      </w:r>
      <w:r>
        <w:rPr>
          <w:rFonts w:hint="eastAsia" w:ascii="仿宋_GB2312" w:eastAsia="仿宋_GB2312"/>
          <w:sz w:val="28"/>
          <w:szCs w:val="28"/>
        </w:rPr>
        <w:t>的“</w:t>
      </w:r>
      <w:r>
        <w:rPr>
          <w:rFonts w:hint="eastAsia" w:ascii="仿宋_GB2312" w:eastAsia="仿宋_GB2312"/>
          <w:sz w:val="28"/>
          <w:szCs w:val="28"/>
          <w:lang w:val="en-US" w:eastAsia="zh-CN"/>
        </w:rPr>
        <w:t>江西航空管理干部盘点服务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bookmarkStart w:id="2" w:name="_GoBack"/>
      <w:bookmarkEnd w:id="2"/>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11"/>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E86186-060E-44D8-A0E8-13C1609EA6AC}"/>
  </w:font>
  <w:font w:name="Courier New">
    <w:panose1 w:val="02070309020205020404"/>
    <w:charset w:val="01"/>
    <w:family w:val="modern"/>
    <w:pitch w:val="default"/>
    <w:sig w:usb0="E0002EFF" w:usb1="C0007843" w:usb2="00000009" w:usb3="00000000" w:csb0="400001FF" w:csb1="FFFF0000"/>
    <w:embedRegular r:id="rId2" w:fontKey="{F5AB7983-8F08-4918-ACFB-3CE2F85BBB1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BBA350F-8AFB-40D1-8D62-07B8BDBC8119}"/>
  </w:font>
  <w:font w:name="仿宋_GB2312">
    <w:panose1 w:val="02010609030101010101"/>
    <w:charset w:val="86"/>
    <w:family w:val="modern"/>
    <w:pitch w:val="default"/>
    <w:sig w:usb0="00000001" w:usb1="080E0000" w:usb2="00000000" w:usb3="00000000" w:csb0="00040000" w:csb1="00000000"/>
    <w:embedRegular r:id="rId4" w:fontKey="{A125CB44-832E-421F-9482-66BD2F3DEA5F}"/>
  </w:font>
  <w:font w:name="方正小标宋简体">
    <w:panose1 w:val="02000000000000000000"/>
    <w:charset w:val="86"/>
    <w:family w:val="auto"/>
    <w:pitch w:val="default"/>
    <w:sig w:usb0="00000001" w:usb1="08000000" w:usb2="00000000" w:usb3="00000000" w:csb0="00040000" w:csb1="00000000"/>
    <w:embedRegular r:id="rId5" w:fontKey="{06E65212-93D3-4D42-88F0-F77505B3587E}"/>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5C59AC"/>
    <w:rsid w:val="11C1672A"/>
    <w:rsid w:val="1CBC67F1"/>
    <w:rsid w:val="2D620FAC"/>
    <w:rsid w:val="2D684E43"/>
    <w:rsid w:val="45F816E6"/>
    <w:rsid w:val="49E93383"/>
    <w:rsid w:val="5FEC4192"/>
    <w:rsid w:val="639309E0"/>
    <w:rsid w:val="64811CF8"/>
    <w:rsid w:val="67B8599C"/>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firstLine="645"/>
    </w:pPr>
    <w:rPr>
      <w:rFonts w:ascii="楷体_GB2312" w:eastAsia="楷体_GB2312" w:cs="Times New Roman"/>
      <w:sz w:val="32"/>
    </w:rPr>
  </w:style>
  <w:style w:type="paragraph" w:styleId="4">
    <w:name w:val="Body Text Indent 2"/>
    <w:basedOn w:val="1"/>
    <w:next w:val="5"/>
    <w:qFormat/>
    <w:uiPriority w:val="0"/>
    <w:pPr>
      <w:spacing w:line="520" w:lineRule="exact"/>
      <w:ind w:firstLine="200" w:firstLineChars="200"/>
    </w:pPr>
    <w:rPr>
      <w:rFonts w:eastAsia="仿宋_GB2312"/>
      <w:sz w:val="32"/>
    </w:rPr>
  </w:style>
  <w:style w:type="paragraph" w:styleId="5">
    <w:name w:val="Body Text Indent 3"/>
    <w:basedOn w:val="1"/>
    <w:unhideWhenUsed/>
    <w:qFormat/>
    <w:uiPriority w:val="99"/>
    <w:pPr>
      <w:ind w:left="200" w:leftChars="200"/>
    </w:pPr>
    <w:rPr>
      <w:sz w:val="16"/>
    </w:rPr>
  </w:style>
  <w:style w:type="paragraph" w:styleId="7">
    <w:name w:val="Body Text"/>
    <w:basedOn w:val="1"/>
    <w:unhideWhenUsed/>
    <w:qFormat/>
    <w:uiPriority w:val="0"/>
    <w:pPr>
      <w:spacing w:line="360" w:lineRule="auto"/>
    </w:pPr>
    <w:rPr>
      <w:rFonts w:ascii="仿宋_GB2312" w:eastAsia="仿宋_GB2312"/>
      <w:color w:val="FF0000"/>
      <w:sz w:val="24"/>
    </w:rPr>
  </w:style>
  <w:style w:type="paragraph" w:styleId="8">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11">
    <w:name w:val="Fließtext"/>
    <w:basedOn w:val="1"/>
    <w:qFormat/>
    <w:uiPriority w:val="0"/>
    <w:pPr>
      <w:overflowPunct w:val="0"/>
      <w:autoSpaceDE w:val="0"/>
      <w:autoSpaceDN w:val="0"/>
      <w:adjustRightInd w:val="0"/>
      <w:textAlignment w:val="baseline"/>
    </w:pPr>
    <w:rPr>
      <w:kern w:val="28"/>
    </w:rPr>
  </w:style>
  <w:style w:type="paragraph" w:customStyle="1" w:styleId="12">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992</Words>
  <Characters>1014</Characters>
  <Lines>8</Lines>
  <Paragraphs>2</Paragraphs>
  <TotalTime>0</TotalTime>
  <ScaleCrop>false</ScaleCrop>
  <LinksUpToDate>false</LinksUpToDate>
  <CharactersWithSpaces>1021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2026-05-15T03:43:00Z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