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FBD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仿宋_GB2312"/>
          <w:b/>
          <w:bCs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江西航空2026年办公电脑设备采购</w:t>
      </w:r>
    </w:p>
    <w:p w14:paraId="3730393C">
      <w:pPr>
        <w:pStyle w:val="6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18E1E6C6">
      <w:pPr>
        <w:pStyle w:val="6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b/>
          <w:bCs/>
          <w:sz w:val="28"/>
          <w:szCs w:val="28"/>
        </w:rPr>
        <w:t>本项目采购控制价为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87.23</w:t>
      </w:r>
      <w:r>
        <w:rPr>
          <w:rFonts w:hint="eastAsia" w:ascii="仿宋_GB2312" w:eastAsia="仿宋_GB2312"/>
          <w:b/>
          <w:bCs/>
          <w:sz w:val="28"/>
          <w:szCs w:val="28"/>
        </w:rPr>
        <w:t>万元人民币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7CCA8427">
      <w:pPr>
        <w:pStyle w:val="6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2.成交供应商不得转包和分包；</w:t>
      </w:r>
    </w:p>
    <w:p w14:paraId="67258ED2">
      <w:pPr>
        <w:numPr>
          <w:ilvl w:val="0"/>
          <w:numId w:val="0"/>
        </w:numPr>
        <w:tabs>
          <w:tab w:val="left" w:pos="0"/>
        </w:tabs>
        <w:adjustRightInd w:val="0"/>
        <w:spacing w:line="560" w:lineRule="exact"/>
        <w:jc w:val="both"/>
        <w:rPr>
          <w:rFonts w:hint="eastAsia" w:ascii="楷体" w:hAnsi="楷体" w:eastAsia="楷体" w:cs="楷体"/>
          <w:b/>
          <w:bCs w:val="0"/>
          <w:sz w:val="28"/>
        </w:rPr>
      </w:pPr>
      <w:bookmarkStart w:id="1" w:name="_GoBack"/>
      <w:bookmarkEnd w:id="1"/>
      <w:r>
        <w:rPr>
          <w:rFonts w:hint="eastAsia" w:ascii="楷体" w:hAnsi="楷体" w:eastAsia="楷体" w:cs="楷体"/>
          <w:b/>
          <w:bCs w:val="0"/>
          <w:sz w:val="28"/>
          <w:lang w:val="en-US" w:eastAsia="zh-CN"/>
        </w:rPr>
        <w:t>附件：江西航空2026年办公电脑机型</w:t>
      </w:r>
      <w:r>
        <w:rPr>
          <w:rFonts w:hint="eastAsia" w:ascii="楷体" w:hAnsi="楷体" w:eastAsia="楷体" w:cs="楷体"/>
          <w:b/>
          <w:bCs w:val="0"/>
          <w:sz w:val="28"/>
        </w:rPr>
        <w:t>采购</w:t>
      </w:r>
      <w:r>
        <w:rPr>
          <w:rFonts w:hint="eastAsia" w:ascii="楷体" w:hAnsi="楷体" w:eastAsia="楷体" w:cs="楷体"/>
          <w:b/>
          <w:bCs w:val="0"/>
          <w:sz w:val="28"/>
          <w:lang w:val="en-US" w:eastAsia="zh-CN"/>
        </w:rPr>
        <w:t>明细</w:t>
      </w:r>
    </w:p>
    <w:tbl>
      <w:tblPr>
        <w:tblStyle w:val="3"/>
        <w:tblW w:w="52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1357"/>
        <w:gridCol w:w="1175"/>
        <w:gridCol w:w="3980"/>
        <w:gridCol w:w="1698"/>
      </w:tblGrid>
      <w:tr w14:paraId="74F3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55044">
            <w:pPr>
              <w:widowControl/>
              <w:shd w:val="clear"/>
              <w:spacing w:before="100" w:beforeAutospacing="1" w:after="100" w:afterAutospacing="1" w:line="36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0" w:name="OLE_LINK18"/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序号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1933">
            <w:pPr>
              <w:widowControl/>
              <w:shd w:val="clear"/>
              <w:spacing w:before="100" w:beforeAutospacing="1" w:after="100" w:afterAutospacing="1" w:line="36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物资名称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62CA6">
            <w:pPr>
              <w:widowControl/>
              <w:shd w:val="clear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年预估</w:t>
            </w: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数量</w:t>
            </w: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台</w:t>
            </w: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</w:tc>
        <w:tc>
          <w:tcPr>
            <w:tcW w:w="2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FD3D2">
            <w:pPr>
              <w:widowControl/>
              <w:shd w:val="clear"/>
              <w:spacing w:before="100" w:beforeAutospacing="1" w:after="100" w:afterAutospacing="1" w:line="360" w:lineRule="auto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配置要求</w:t>
            </w:r>
          </w:p>
        </w:tc>
        <w:tc>
          <w:tcPr>
            <w:tcW w:w="9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A216">
            <w:pPr>
              <w:widowControl/>
              <w:shd w:val="clear"/>
              <w:spacing w:before="100" w:beforeAutospacing="1" w:after="100" w:afterAutospacing="1" w:line="360" w:lineRule="auto"/>
              <w:jc w:val="center"/>
              <w:rPr>
                <w:rFonts w:hint="default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D0D0D" w:themeColor="text1" w:themeTint="F2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品牌</w:t>
            </w:r>
          </w:p>
        </w:tc>
      </w:tr>
      <w:tr w14:paraId="0E7C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310" w:type="pct"/>
            <w:vAlign w:val="center"/>
          </w:tcPr>
          <w:p w14:paraId="0D6093D0">
            <w:pPr>
              <w:shd w:val="clear"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7F22074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台式电脑主机</w:t>
            </w:r>
          </w:p>
          <w:p w14:paraId="65349874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（标配版）</w:t>
            </w:r>
          </w:p>
        </w:tc>
        <w:tc>
          <w:tcPr>
            <w:tcW w:w="1363" w:type="dxa"/>
            <w:vAlign w:val="center"/>
          </w:tcPr>
          <w:p w14:paraId="655AD312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34</w:t>
            </w:r>
          </w:p>
        </w:tc>
        <w:tc>
          <w:tcPr>
            <w:tcW w:w="2273" w:type="pct"/>
            <w:vAlign w:val="center"/>
          </w:tcPr>
          <w:p w14:paraId="30511F6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品牌：联想、戴尔、惠普、华为、华硕</w:t>
            </w:r>
          </w:p>
          <w:p w14:paraId="7DA19017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CPU：Intel第十三代或以上 Core i5 标压处理器、AMD 锐龙 5（Ryzen 5）系列标压处理器</w:t>
            </w:r>
          </w:p>
          <w:p w14:paraId="7D15F0E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内存：≥16G(3200MHz DDR4 或以上内存)</w:t>
            </w:r>
          </w:p>
          <w:p w14:paraId="7A03F014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硬盘：≥500G SSD固态硬盘</w:t>
            </w:r>
          </w:p>
          <w:p w14:paraId="0454676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特殊接口：含2个及以上视频传输接口（HDMI/VGA/DP），支持双屏或以上输出</w:t>
            </w:r>
          </w:p>
          <w:p w14:paraId="6829CBF6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键盘鼠标：USB键盘和鼠标</w:t>
            </w:r>
          </w:p>
          <w:p w14:paraId="1260794C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操作系统：win11家庭中文版正版系统</w:t>
            </w:r>
          </w:p>
          <w:p w14:paraId="510BF186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维保年限：整机3年全国维保</w:t>
            </w:r>
          </w:p>
          <w:p w14:paraId="06334560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其他要求：可按甲方模板完成初始系统安装</w:t>
            </w:r>
          </w:p>
          <w:p w14:paraId="20D1C3D2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价格上限（含税）：4700元</w:t>
            </w:r>
          </w:p>
        </w:tc>
        <w:tc>
          <w:tcPr>
            <w:tcW w:w="970" w:type="pct"/>
            <w:vAlign w:val="center"/>
          </w:tcPr>
          <w:p w14:paraId="2EA67FC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联想、戴尔、惠普、华为、华硕</w:t>
            </w:r>
          </w:p>
        </w:tc>
      </w:tr>
      <w:tr w14:paraId="22BC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310" w:type="pct"/>
            <w:vAlign w:val="center"/>
          </w:tcPr>
          <w:p w14:paraId="00DD97D0">
            <w:pPr>
              <w:shd w:val="clear"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993E8D3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台式电脑主机</w:t>
            </w:r>
          </w:p>
          <w:p w14:paraId="02DCC292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（高配版）</w:t>
            </w:r>
          </w:p>
        </w:tc>
        <w:tc>
          <w:tcPr>
            <w:tcW w:w="1363" w:type="dxa"/>
            <w:vAlign w:val="center"/>
          </w:tcPr>
          <w:p w14:paraId="58288998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</w:t>
            </w:r>
          </w:p>
        </w:tc>
        <w:tc>
          <w:tcPr>
            <w:tcW w:w="2273" w:type="pct"/>
            <w:vAlign w:val="center"/>
          </w:tcPr>
          <w:p w14:paraId="71837A6D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品牌：联想、戴尔、惠普、华为、华硕</w:t>
            </w:r>
          </w:p>
          <w:p w14:paraId="3F1CF2E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CPU：Intel第十三代或以上 Core i5 标压处理器、AMD 锐龙 5（Ryzen 5）系列标压处理器</w:t>
            </w:r>
          </w:p>
          <w:p w14:paraId="4DCE25C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内存：≥32G(3200MHz DDR4 或以上内存)</w:t>
            </w:r>
          </w:p>
          <w:p w14:paraId="17CDB23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硬盘：≥500G SSD固态硬盘</w:t>
            </w:r>
          </w:p>
          <w:p w14:paraId="3BAE8A1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特殊接口：含3个及以上视频传输接口（HDMI/VGA/DP），支持3屏或以上输出</w:t>
            </w:r>
          </w:p>
          <w:p w14:paraId="42061E7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键盘鼠标：USB键盘和鼠标</w:t>
            </w:r>
          </w:p>
          <w:p w14:paraId="7B4E7D0F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操作系统：win11家庭中文版正版系统</w:t>
            </w:r>
          </w:p>
          <w:p w14:paraId="2EF7441D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维保年限：整机3年全国维保</w:t>
            </w:r>
          </w:p>
          <w:p w14:paraId="05A93F15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其他要求：可按甲方模板完成初始系统安装</w:t>
            </w:r>
          </w:p>
          <w:p w14:paraId="5F10442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价格上限（含税）：6000元</w:t>
            </w:r>
          </w:p>
        </w:tc>
        <w:tc>
          <w:tcPr>
            <w:tcW w:w="970" w:type="pct"/>
            <w:vAlign w:val="center"/>
          </w:tcPr>
          <w:p w14:paraId="514BF53C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联想、戴尔、惠普、华为、华硕</w:t>
            </w:r>
          </w:p>
        </w:tc>
      </w:tr>
      <w:tr w14:paraId="3BD44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310" w:type="pct"/>
            <w:vAlign w:val="center"/>
          </w:tcPr>
          <w:p w14:paraId="110757E2">
            <w:pPr>
              <w:shd w:val="clear"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7AC0F59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显示器</w:t>
            </w:r>
          </w:p>
        </w:tc>
        <w:tc>
          <w:tcPr>
            <w:tcW w:w="1363" w:type="dxa"/>
            <w:vAlign w:val="center"/>
          </w:tcPr>
          <w:p w14:paraId="6FAA645E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73</w:t>
            </w:r>
          </w:p>
        </w:tc>
        <w:tc>
          <w:tcPr>
            <w:tcW w:w="2273" w:type="pct"/>
            <w:vAlign w:val="center"/>
          </w:tcPr>
          <w:p w14:paraId="65BF4CD1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品牌：联想、戴尔、惠普、华为、华硕</w:t>
            </w:r>
          </w:p>
          <w:p w14:paraId="62006E3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参数：显示器≥23.5寸，IPS屏，黑色，分辨率：1920*1080P及以上</w:t>
            </w:r>
          </w:p>
          <w:p w14:paraId="41E16E5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接口：含HDMI接口，另含DP/VGA接口（二选一，包含HDMI连接线），整机3年全国维保</w:t>
            </w:r>
          </w:p>
          <w:p w14:paraId="0F6E2270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价格上限（含税）：500元</w:t>
            </w:r>
          </w:p>
        </w:tc>
        <w:tc>
          <w:tcPr>
            <w:tcW w:w="970" w:type="pct"/>
            <w:vAlign w:val="center"/>
          </w:tcPr>
          <w:p w14:paraId="063C5C2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联想、戴尔、惠普、华为、华硕</w:t>
            </w:r>
          </w:p>
        </w:tc>
      </w:tr>
      <w:tr w14:paraId="5F1D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10" w:type="pct"/>
            <w:vAlign w:val="center"/>
          </w:tcPr>
          <w:p w14:paraId="10BC945E">
            <w:pPr>
              <w:shd w:val="clear"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D382A07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笔记本电脑</w:t>
            </w:r>
          </w:p>
          <w:p w14:paraId="16C9C7F8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（标配版）</w:t>
            </w:r>
          </w:p>
        </w:tc>
        <w:tc>
          <w:tcPr>
            <w:tcW w:w="1363" w:type="dxa"/>
            <w:vAlign w:val="center"/>
          </w:tcPr>
          <w:p w14:paraId="251655D7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100</w:t>
            </w:r>
          </w:p>
        </w:tc>
        <w:tc>
          <w:tcPr>
            <w:tcW w:w="2273" w:type="pct"/>
            <w:vAlign w:val="center"/>
          </w:tcPr>
          <w:p w14:paraId="1291123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品牌：联想、戴尔、惠普、华为、华硕</w:t>
            </w:r>
          </w:p>
          <w:p w14:paraId="6274476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CPU：Intel第十三代或以上 Core i5 标压处理器、AMD 锐龙 5（Ryzen 5）系列标压处理器</w:t>
            </w:r>
          </w:p>
          <w:p w14:paraId="73B89FD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内存：≥16G(3200MHz DDR4 或以上内存)</w:t>
            </w:r>
          </w:p>
          <w:p w14:paraId="460A17E6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硬盘：≥500G SSD固态硬盘</w:t>
            </w:r>
          </w:p>
          <w:p w14:paraId="607FA377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显卡：集成/核显</w:t>
            </w:r>
          </w:p>
          <w:p w14:paraId="7DFC24D6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屏幕：14英寸</w:t>
            </w:r>
          </w:p>
          <w:p w14:paraId="37A9984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特殊接口：含2个及以上USB接口</w:t>
            </w:r>
          </w:p>
          <w:p w14:paraId="2F281F46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电池续航：不低于45wh</w:t>
            </w:r>
          </w:p>
          <w:p w14:paraId="1033A14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机身净重：不超过1.5kg</w:t>
            </w:r>
          </w:p>
          <w:p w14:paraId="46AF9B05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其他配件：笔记本电脑包、有线鼠标</w:t>
            </w:r>
          </w:p>
          <w:p w14:paraId="61B1182C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操作系统：win11家庭中文版正版系统</w:t>
            </w:r>
          </w:p>
          <w:p w14:paraId="6F351E11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维保年限：整机2年全国维保</w:t>
            </w:r>
          </w:p>
          <w:p w14:paraId="2A95AE27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其他要求：可按甲方模板完成初始系统安装</w:t>
            </w:r>
          </w:p>
          <w:p w14:paraId="0DD5F0AD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价格上限（含税）：5200元</w:t>
            </w:r>
          </w:p>
        </w:tc>
        <w:tc>
          <w:tcPr>
            <w:tcW w:w="970" w:type="pct"/>
            <w:vAlign w:val="center"/>
          </w:tcPr>
          <w:p w14:paraId="7EB49BCC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4"/>
                <w:szCs w:val="24"/>
                <w:shd w:val="clear" w:color="auto" w:fill="FFFFFF"/>
              </w:rPr>
              <w:t>联想、戴尔、惠普、华为、华硕</w:t>
            </w:r>
          </w:p>
          <w:p w14:paraId="7ADA7C93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B84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9" w:hRule="atLeast"/>
        </w:trPr>
        <w:tc>
          <w:tcPr>
            <w:tcW w:w="310" w:type="pct"/>
            <w:vAlign w:val="center"/>
          </w:tcPr>
          <w:p w14:paraId="022BFC8A">
            <w:pPr>
              <w:shd w:val="clear"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D0D0D" w:themeColor="text1" w:themeTint="F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191B2AF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笔记本电脑</w:t>
            </w:r>
          </w:p>
          <w:p w14:paraId="4726666A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（高配版）</w:t>
            </w:r>
          </w:p>
        </w:tc>
        <w:tc>
          <w:tcPr>
            <w:tcW w:w="1363" w:type="dxa"/>
            <w:vAlign w:val="center"/>
          </w:tcPr>
          <w:p w14:paraId="2DEF5EA5">
            <w:pPr>
              <w:shd w:val="clear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2273" w:type="pct"/>
            <w:vAlign w:val="center"/>
          </w:tcPr>
          <w:p w14:paraId="337DA6A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品牌：联想、戴尔、惠普、华为、华硕</w:t>
            </w:r>
          </w:p>
          <w:p w14:paraId="0F5F6522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CPU:Intel第十三代或以上 Core i7 标压处理器、AMD 锐龙 7（Ryzen 7）系列标压处理器</w:t>
            </w:r>
          </w:p>
          <w:p w14:paraId="50062106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内存:≥32G(3200MHz DDR4 或以上内存)</w:t>
            </w:r>
          </w:p>
          <w:p w14:paraId="2C5A3595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硬盘:≥500G SSD固态硬盘</w:t>
            </w:r>
          </w:p>
          <w:p w14:paraId="01C093E1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屏幕：14英寸</w:t>
            </w:r>
          </w:p>
          <w:p w14:paraId="488CEFF5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特殊接口：含2个及以上USB接口</w:t>
            </w:r>
          </w:p>
          <w:p w14:paraId="26AD360F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电池续航：不低于45wh</w:t>
            </w:r>
          </w:p>
          <w:p w14:paraId="36699F14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机身净重：不超过1.5kg</w:t>
            </w:r>
          </w:p>
          <w:p w14:paraId="6919637B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其他配件：笔记本电脑包、有线鼠标</w:t>
            </w:r>
          </w:p>
          <w:p w14:paraId="4D4D486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操作系统：win11家庭中文版正版系统</w:t>
            </w:r>
          </w:p>
          <w:p w14:paraId="07150BBE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维保年限：整机2年全国维保</w:t>
            </w:r>
          </w:p>
          <w:p w14:paraId="780E6201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其他要求：可按甲方模板完成初始系统安装</w:t>
            </w:r>
          </w:p>
          <w:p w14:paraId="28CCB1E9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价格上限（含税）：6500元</w:t>
            </w:r>
          </w:p>
        </w:tc>
        <w:tc>
          <w:tcPr>
            <w:tcW w:w="970" w:type="pct"/>
            <w:vAlign w:val="center"/>
          </w:tcPr>
          <w:p w14:paraId="7D199E58">
            <w:pPr>
              <w:numPr>
                <w:ilvl w:val="0"/>
                <w:numId w:val="0"/>
              </w:numPr>
              <w:shd w:val="clear"/>
              <w:bidi w:val="0"/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D0D0D" w:themeColor="text1" w:themeTint="F2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联想、戴尔、惠普、华为、华硕</w:t>
            </w:r>
          </w:p>
        </w:tc>
      </w:tr>
      <w:bookmarkEnd w:id="0"/>
    </w:tbl>
    <w:p w14:paraId="02D55A09">
      <w:pPr>
        <w:widowControl/>
        <w:ind w:firstLine="420" w:firstLineChars="20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E3245"/>
    <w:rsid w:val="12B074F9"/>
    <w:rsid w:val="1F420A07"/>
    <w:rsid w:val="27D34622"/>
    <w:rsid w:val="48BA3162"/>
    <w:rsid w:val="4C7E3245"/>
    <w:rsid w:val="4EFF704B"/>
    <w:rsid w:val="71154261"/>
    <w:rsid w:val="72C0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仿宋_GB2312" w:eastAsia="仿宋_GB2312"/>
      <w:color w:val="FF000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表格文字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2026-01-30T07:00:00Z</dcterms:created>
  <dc:creator>张骁驰</dc:creator>
  <cp:lastModifiedBy>张骁驰</cp:lastModifiedBy>
  <dcterms:modified xsi:type="dcterms:W3CDTF">2026-07-27T03:54:10Z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847505DEEF1E4AA9B41120230EC8ADC9_11</vt:lpwstr>
  </property>
</Properties>
</file>