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B4211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附件3：</w:t>
      </w:r>
    </w:p>
    <w:p w14:paraId="28DE318B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可降解袋类产品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技术解决方案</w:t>
      </w:r>
    </w:p>
    <w:p w14:paraId="6ADEA36A">
      <w:pPr>
        <w:ind w:left="279" w:leftChars="133" w:firstLine="1400" w:firstLineChars="5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（本项目核心应答内容，必须完整编写）</w:t>
      </w:r>
    </w:p>
    <w:p w14:paraId="67E3714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 w14:paraId="722464F0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供应商须结合本项目业务场景与最低研发目标，完整提交技术解决方案，至少包含如下章节：</w:t>
      </w:r>
    </w:p>
    <w:p w14:paraId="57AFD690">
      <w:pPr>
        <w:numPr>
          <w:ilvl w:val="0"/>
          <w:numId w:val="1"/>
        </w:numPr>
        <w:ind w:left="0" w:leftChars="0" w:firstLine="42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需求理解与总体思路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（</w:t>
      </w:r>
      <w:r>
        <w:rPr>
          <w:rFonts w:hint="eastAsia" w:ascii="仿宋" w:hAnsi="仿宋" w:eastAsia="仿宋" w:cs="仿宋"/>
          <w:sz w:val="28"/>
          <w:szCs w:val="28"/>
        </w:rPr>
        <w:t>对本项目研发目标理解，总体实现思路、创新方向，说明与现有同类产品相比的差异化优势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）</w:t>
      </w:r>
    </w:p>
    <w:p w14:paraId="5CFD281F">
      <w:pPr>
        <w:numPr>
          <w:ilvl w:val="0"/>
          <w:numId w:val="1"/>
        </w:numPr>
        <w:ind w:left="0" w:leftChars="0" w:firstLine="42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详细功能、性能实现方案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对功能、性能指标给出可落地实现路径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包括但不限于主要材质成分、生产工艺方案等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不满足指标的需要如实说明差距、改进计划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）</w:t>
      </w:r>
    </w:p>
    <w:p w14:paraId="3AE6DE20">
      <w:pPr>
        <w:numPr>
          <w:ilvl w:val="0"/>
          <w:numId w:val="1"/>
        </w:numPr>
        <w:ind w:left="0" w:leftChars="0" w:firstLine="42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实施计划与里程碑节点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完整研发周期拆解，划分阶段，明确每个阶段交付物、完成时限、标志性成果；包含设计、打样、试制、内部测试、试点验证各环节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</w:t>
      </w:r>
    </w:p>
    <w:p w14:paraId="3E9A6785">
      <w:pPr>
        <w:numPr>
          <w:ilvl w:val="0"/>
          <w:numId w:val="1"/>
        </w:numPr>
        <w:ind w:left="0" w:leftChars="0" w:firstLine="42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成本测算方案</w:t>
      </w:r>
    </w:p>
    <w:p w14:paraId="70EA77B3">
      <w:pPr>
        <w:numPr>
          <w:ilvl w:val="0"/>
          <w:numId w:val="0"/>
        </w:numPr>
        <w:ind w:firstLine="280" w:firstLineChars="10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研发投入测算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人力、物料、检测、试验等；未来量产之后的产品成本分析，降本路径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</w:t>
      </w:r>
    </w:p>
    <w:p w14:paraId="475E807F">
      <w:pPr>
        <w:numPr>
          <w:ilvl w:val="0"/>
          <w:numId w:val="1"/>
        </w:numPr>
        <w:ind w:left="0" w:leftChars="0" w:firstLine="420" w:firstLineChars="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迭代升级及后续服务保障方案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样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完成后的优化迭代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及服务保障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方案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）</w:t>
      </w:r>
    </w:p>
    <w:p w14:paraId="4BDA51F2">
      <w:pPr>
        <w:numPr>
          <w:ilvl w:val="0"/>
          <w:numId w:val="1"/>
        </w:numPr>
        <w:ind w:left="0" w:leftChars="0" w:firstLine="420" w:firstLineChars="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知识产权约定：</w:t>
      </w:r>
    </w:p>
    <w:p w14:paraId="7912A680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研发产生知识产权【□双方共有 □供应商所有 □采购人所有】，具体权利、使用、转化收益在后续研发合同进一步约定。</w:t>
      </w:r>
    </w:p>
    <w:p w14:paraId="46511C1C"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 w14:paraId="06FB579C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※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重要提示：技术解决方案抄袭、只简单复制公告需求、无实质性技术内容的应答将做无效处理。</w:t>
      </w:r>
    </w:p>
    <w:p w14:paraId="476C067D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B40DE"/>
    <w:multiLevelType w:val="singleLevel"/>
    <w:tmpl w:val="288B40D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5C4A14"/>
    <w:rsid w:val="34F2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2026-08-07T07:43:00Z</dcterms:created>
  <dc:creator>admin</dc:creator>
  <cp:lastModifiedBy>admin</cp:lastModifiedBy>
  <dcterms:modified xsi:type="dcterms:W3CDTF">2026-08-12T09:16:18Z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FCC63845927545E1A0FDB83A8A4DE1F8_12</vt:lpwstr>
  </property>
</Properties>
</file>